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center"/>
        <w:rPr>
          <w:rFonts w:eastAsiaTheme="minorHAnsi"/>
          <w:b/>
          <w:color w:val="0070C0"/>
          <w:sz w:val="32"/>
          <w:szCs w:val="32"/>
          <w:lang w:eastAsia="en-US"/>
        </w:rPr>
      </w:pPr>
      <w:r w:rsidRPr="007609D7">
        <w:rPr>
          <w:rFonts w:eastAsiaTheme="minorHAnsi"/>
          <w:b/>
          <w:color w:val="0070C0"/>
          <w:sz w:val="32"/>
          <w:szCs w:val="32"/>
          <w:lang w:eastAsia="en-US"/>
        </w:rPr>
        <w:t xml:space="preserve">Минпросвещения предложило регионам варианты, как организовать образовательный процесс и завершить 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center"/>
        <w:rPr>
          <w:rFonts w:eastAsiaTheme="minorHAnsi"/>
          <w:b/>
          <w:color w:val="0070C0"/>
          <w:sz w:val="32"/>
          <w:szCs w:val="32"/>
          <w:lang w:eastAsia="en-US"/>
        </w:rPr>
      </w:pPr>
      <w:r w:rsidRPr="007609D7">
        <w:rPr>
          <w:rFonts w:eastAsiaTheme="minorHAnsi"/>
          <w:b/>
          <w:color w:val="0070C0"/>
          <w:sz w:val="32"/>
          <w:szCs w:val="32"/>
          <w:lang w:eastAsia="en-US"/>
        </w:rPr>
        <w:t xml:space="preserve">учебный год 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</w:pPr>
      <w:r>
        <w:t>Минпросвещения направило в регионы рекомендации по организации учебного процесса в связи с пандемией коронавируса (письмо от 08.04.2020 № ГД-161/04). Ведомство осветило два варианта действий регионов, чтобы реализовать образовательный процесс. Читайте, какие варианты министерство предложило регионам, в которых эпидемиологическая ситуация в норме, и регионам с тяжелой ситуацией. Конкретные меры каждый регион определит самостоятельно, исходя из ситуации на местах по согласованию с Правительством.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7609D7" w:rsidRDefault="007609D7" w:rsidP="007609D7">
      <w:pPr>
        <w:pStyle w:val="3"/>
        <w:spacing w:before="0" w:line="360" w:lineRule="auto"/>
        <w:ind w:firstLine="709"/>
        <w:jc w:val="both"/>
      </w:pPr>
      <w:r>
        <w:rPr>
          <w:rStyle w:val="ae"/>
          <w:b/>
          <w:bCs/>
        </w:rPr>
        <w:t>Сценарий 1: регионы с благоприятной ситуацией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</w:pPr>
      <w:r>
        <w:t>Школы смогут вернуться к работе в штатном режиме с соблюдением всех санитарно-эпидемиологических требований в условиях профилактики и предотвращения распространения коронавирусной инфекции (</w:t>
      </w:r>
      <w:hyperlink r:id="rId7" w:anchor="/document/97/478274/dfaskb357l/" w:history="1">
        <w:r>
          <w:rPr>
            <w:rStyle w:val="a6"/>
          </w:rPr>
          <w:t>п. 1 Рекомендаций для школ</w:t>
        </w:r>
      </w:hyperlink>
      <w:r>
        <w:t>). Среди подобных требований министерство называет:</w:t>
      </w:r>
    </w:p>
    <w:p w:rsidR="007609D7" w:rsidRDefault="007609D7" w:rsidP="007609D7">
      <w:pPr>
        <w:numPr>
          <w:ilvl w:val="0"/>
          <w:numId w:val="17"/>
        </w:numPr>
        <w:spacing w:after="0" w:line="360" w:lineRule="auto"/>
        <w:ind w:firstLine="709"/>
        <w:jc w:val="both"/>
      </w:pPr>
      <w:r>
        <w:t>сокращение количества учеников в помещении. Для этого класс нужно поделить на группы;</w:t>
      </w:r>
    </w:p>
    <w:p w:rsidR="007609D7" w:rsidRDefault="007609D7" w:rsidP="007609D7">
      <w:pPr>
        <w:numPr>
          <w:ilvl w:val="0"/>
          <w:numId w:val="17"/>
        </w:numPr>
        <w:spacing w:after="0" w:line="360" w:lineRule="auto"/>
        <w:ind w:firstLine="709"/>
        <w:jc w:val="both"/>
      </w:pPr>
      <w:r>
        <w:t>корректировка учебных планов и рабочих программ по предметам, сокращение учебного времени;</w:t>
      </w:r>
    </w:p>
    <w:p w:rsidR="007609D7" w:rsidRDefault="007609D7" w:rsidP="007609D7">
      <w:pPr>
        <w:numPr>
          <w:ilvl w:val="0"/>
          <w:numId w:val="17"/>
        </w:numPr>
        <w:spacing w:after="0" w:line="360" w:lineRule="auto"/>
        <w:ind w:firstLine="709"/>
        <w:jc w:val="both"/>
      </w:pPr>
      <w:r>
        <w:t>акцент на освоении нового учебного материала.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7609D7" w:rsidRDefault="007609D7" w:rsidP="007609D7">
      <w:pPr>
        <w:pStyle w:val="4"/>
        <w:spacing w:before="0" w:line="360" w:lineRule="auto"/>
        <w:ind w:firstLine="709"/>
        <w:jc w:val="both"/>
      </w:pPr>
      <w:r>
        <w:t>Пример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</w:pPr>
      <w:r>
        <w:t>В Республике Саха (Якутия) разрешили проводить очные занятия в населенных пунктах, которые находятся на удалении от других населенных пунктов и имеют малокомплектные школы.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</w:pPr>
      <w:r>
        <w:rPr>
          <w:rStyle w:val="ae"/>
        </w:rPr>
        <w:t>Источник:</w:t>
      </w:r>
      <w:r>
        <w:t> прямая трансляция с замминистра просвещения Дмитрием Глушко 09.04.2020 с сайта «Комсомольской правды» (</w:t>
      </w:r>
      <w:proofErr w:type="spellStart"/>
      <w:r>
        <w:t>kp.ru</w:t>
      </w:r>
      <w:proofErr w:type="spellEnd"/>
      <w:r>
        <w:t>).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7609D7" w:rsidRDefault="007609D7" w:rsidP="007609D7">
      <w:pPr>
        <w:pStyle w:val="3"/>
        <w:spacing w:before="0" w:line="360" w:lineRule="auto"/>
        <w:ind w:firstLine="709"/>
        <w:jc w:val="both"/>
      </w:pPr>
      <w:r>
        <w:t> </w:t>
      </w:r>
      <w:r>
        <w:rPr>
          <w:rStyle w:val="ae"/>
          <w:b/>
          <w:bCs/>
        </w:rPr>
        <w:t>Сценарий 2: регионы с тяжелой ситуацией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</w:pPr>
      <w:r>
        <w:t>Там, где ситуация требует изоляционных мер, то есть домашней самоизоляции, регионам предложили два варианта. Первый вариант – продолжить учебную деятельность в дистанционном формате. Второй вариант – завершить учебный год досрочно для 1–8-х классов.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</w:pPr>
      <w:r>
        <w:rPr>
          <w:rStyle w:val="ae"/>
        </w:rPr>
        <w:lastRenderedPageBreak/>
        <w:t>Вариант 1.</w:t>
      </w:r>
      <w:r>
        <w:t> Продолжить учебную деятельность согласно прежнему календарному графику, полностью переведя ее в дистанционный формат (</w:t>
      </w:r>
      <w:hyperlink r:id="rId8" w:anchor="/document/97/478274/dfass6wegu/" w:history="1">
        <w:r>
          <w:rPr>
            <w:rStyle w:val="a6"/>
          </w:rPr>
          <w:t>п. 2.1 Рекомендаций для школ</w:t>
        </w:r>
      </w:hyperlink>
      <w:r>
        <w:t xml:space="preserve">). При этом нужно принимать необходимые меры охраны здоровья детей и соблюдать допустимые нагрузки при использовании </w:t>
      </w:r>
      <w:proofErr w:type="spellStart"/>
      <w:r>
        <w:t>онлайн-технологий</w:t>
      </w:r>
      <w:proofErr w:type="spellEnd"/>
      <w:r>
        <w:t>. Можно скорректировать учебные планы и рабочие программы по предметам, чтобы сократить время занятий и сделать акцент на освоении нового учебного материала. При этом сокращать объем оплаты труда педагогов нельзя (</w:t>
      </w:r>
      <w:hyperlink r:id="rId9" w:anchor="/document/97/478274/dfasfn1qlg/" w:history="1">
        <w:r>
          <w:rPr>
            <w:rStyle w:val="a6"/>
          </w:rPr>
          <w:t>п. 2.2 Рекомендаций для школ</w:t>
        </w:r>
      </w:hyperlink>
      <w:r>
        <w:t>).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</w:pPr>
      <w:r>
        <w:rPr>
          <w:rStyle w:val="ae"/>
        </w:rPr>
        <w:t>Вариант 2.</w:t>
      </w:r>
      <w:r>
        <w:t> Изменить календарный график и завершить учебный год для 1–8-х классов по итогам прошедших четвертей/триместров с учетом результатов ВПР, которые провели в дистанционном формате. В этом случае можно будет перенести часть общеобразовательной программы текущего учебного года на следующий учебный год (</w:t>
      </w:r>
      <w:hyperlink r:id="rId10" w:anchor="/document/97/478274/dfaswnna6q/" w:history="1">
        <w:r>
          <w:rPr>
            <w:rStyle w:val="a6"/>
          </w:rPr>
          <w:t>п. 2.4 Рекомендаций для школ</w:t>
        </w:r>
      </w:hyperlink>
      <w:r>
        <w:t>).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7609D7" w:rsidRDefault="007609D7" w:rsidP="007609D7">
      <w:pPr>
        <w:pStyle w:val="4"/>
        <w:spacing w:before="0" w:line="360" w:lineRule="auto"/>
        <w:ind w:firstLine="709"/>
        <w:jc w:val="both"/>
      </w:pPr>
      <w:r>
        <w:t>Пример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</w:pPr>
      <w:r>
        <w:t>Хабаровский край первым принял решение о досрочном завершении учебного года для 1–3-х классов. 6-е классы уйдут на каникулы с 20 апреля, 7-е – с 27 апреля. Ученики 8–11-х классов продолжат учиться до конца четверти.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</w:pPr>
      <w:r>
        <w:rPr>
          <w:rStyle w:val="ae"/>
        </w:rPr>
        <w:t>Источник: </w:t>
      </w:r>
      <w:r>
        <w:t>новость с сайта Минобрнауки Хабаровского края.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</w:pPr>
      <w:r>
        <w:t xml:space="preserve">Также регионы должны обеспечить очное проведение ОГЭ по двум предметам – русскому языку и математике – и полноценную реализацию образовательных программ, в том числе с использованием дистанционных образовательных технологий и федеральных телевизионных каналов для 10–11-х классов (п. </w:t>
      </w:r>
      <w:hyperlink r:id="rId11" w:anchor="/document/97/478274/dfas8x5t9y/" w:history="1">
        <w:r>
          <w:rPr>
            <w:rStyle w:val="a6"/>
          </w:rPr>
          <w:t>2.5</w:t>
        </w:r>
      </w:hyperlink>
      <w:r>
        <w:t xml:space="preserve"> и </w:t>
      </w:r>
      <w:hyperlink r:id="rId12" w:anchor="/document/97/478274/dfassl0y36/" w:history="1">
        <w:r>
          <w:rPr>
            <w:rStyle w:val="a6"/>
          </w:rPr>
          <w:t>2.6</w:t>
        </w:r>
      </w:hyperlink>
      <w:r>
        <w:t> Рекомендаций для школ). Старшие классы должны получить все необходимые знания для успешного освоения школьной программы и подготовки к ЕГЭ. Аттестовать выпускников по предметам, которые они не выбрали на ГИА, можно будет по результатам предыдущих учебных периодов: четвертей или триместров (</w:t>
      </w:r>
      <w:hyperlink r:id="rId13" w:anchor="/document/97/478274/dfas3hadn5/" w:history="1">
        <w:r>
          <w:rPr>
            <w:rStyle w:val="a6"/>
          </w:rPr>
          <w:t>п. 2.7 Рекомендаций для школ</w:t>
        </w:r>
      </w:hyperlink>
      <w:r>
        <w:t>).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color w:val="0070C0"/>
          <w:sz w:val="32"/>
          <w:szCs w:val="32"/>
          <w:lang w:eastAsia="en-US"/>
        </w:rPr>
      </w:pPr>
    </w:p>
    <w:sectPr w:rsidR="007609D7" w:rsidSect="00BA7C6C">
      <w:footerReference w:type="default" r:id="rId14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D86" w:rsidRDefault="00721D86" w:rsidP="00DB7A3E">
      <w:pPr>
        <w:spacing w:after="0" w:line="240" w:lineRule="auto"/>
      </w:pPr>
      <w:r>
        <w:separator/>
      </w:r>
    </w:p>
  </w:endnote>
  <w:endnote w:type="continuationSeparator" w:id="0">
    <w:p w:rsidR="00721D86" w:rsidRDefault="00721D86" w:rsidP="00DB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3E" w:rsidRDefault="00DB7A3E" w:rsidP="00DB7A3E">
    <w:pPr>
      <w:pStyle w:val="aa"/>
      <w:jc w:val="right"/>
    </w:pPr>
    <w:r w:rsidRPr="00DB7A3E">
      <w:rPr>
        <w:noProof/>
        <w:lang w:eastAsia="ru-RU"/>
      </w:rPr>
      <w:drawing>
        <wp:inline distT="0" distB="0" distL="0" distR="0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D86" w:rsidRDefault="00721D86" w:rsidP="00DB7A3E">
      <w:pPr>
        <w:spacing w:after="0" w:line="240" w:lineRule="auto"/>
      </w:pPr>
      <w:r>
        <w:separator/>
      </w:r>
    </w:p>
  </w:footnote>
  <w:footnote w:type="continuationSeparator" w:id="0">
    <w:p w:rsidR="00721D86" w:rsidRDefault="00721D86" w:rsidP="00DB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18E"/>
    <w:multiLevelType w:val="multilevel"/>
    <w:tmpl w:val="080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052A2"/>
    <w:multiLevelType w:val="multilevel"/>
    <w:tmpl w:val="9356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F758E"/>
    <w:multiLevelType w:val="hybridMultilevel"/>
    <w:tmpl w:val="43FA4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4A2ABD"/>
    <w:multiLevelType w:val="hybridMultilevel"/>
    <w:tmpl w:val="23B07C32"/>
    <w:lvl w:ilvl="0" w:tplc="83B08AE6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0F0CF2"/>
    <w:multiLevelType w:val="hybridMultilevel"/>
    <w:tmpl w:val="B9743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BB17F3"/>
    <w:multiLevelType w:val="hybridMultilevel"/>
    <w:tmpl w:val="E160D03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7969C7"/>
    <w:multiLevelType w:val="hybridMultilevel"/>
    <w:tmpl w:val="9E00E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BC605F"/>
    <w:multiLevelType w:val="multilevel"/>
    <w:tmpl w:val="D8D2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90894"/>
    <w:multiLevelType w:val="hybridMultilevel"/>
    <w:tmpl w:val="7FD461F6"/>
    <w:lvl w:ilvl="0" w:tplc="04190001">
      <w:start w:val="1"/>
      <w:numFmt w:val="bullet"/>
      <w:lvlText w:val=""/>
      <w:lvlJc w:val="left"/>
      <w:pPr>
        <w:ind w:left="734" w:hanging="4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BB00D61"/>
    <w:multiLevelType w:val="multilevel"/>
    <w:tmpl w:val="04B8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351E9"/>
    <w:multiLevelType w:val="hybridMultilevel"/>
    <w:tmpl w:val="4E103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D3D63"/>
    <w:multiLevelType w:val="hybridMultilevel"/>
    <w:tmpl w:val="F376AAC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53B63946"/>
    <w:multiLevelType w:val="multilevel"/>
    <w:tmpl w:val="400EA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80541A"/>
    <w:multiLevelType w:val="hybridMultilevel"/>
    <w:tmpl w:val="4FDC0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A92ACF"/>
    <w:multiLevelType w:val="multilevel"/>
    <w:tmpl w:val="F802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8D0364"/>
    <w:multiLevelType w:val="multilevel"/>
    <w:tmpl w:val="5A8E76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040FF8"/>
    <w:multiLevelType w:val="hybridMultilevel"/>
    <w:tmpl w:val="749C0E80"/>
    <w:lvl w:ilvl="0" w:tplc="1B2231F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6"/>
  </w:num>
  <w:num w:numId="5">
    <w:abstractNumId w:val="1"/>
  </w:num>
  <w:num w:numId="6">
    <w:abstractNumId w:val="13"/>
  </w:num>
  <w:num w:numId="7">
    <w:abstractNumId w:val="15"/>
  </w:num>
  <w:num w:numId="8">
    <w:abstractNumId w:val="9"/>
  </w:num>
  <w:num w:numId="9">
    <w:abstractNumId w:val="0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7C1B52"/>
    <w:rsid w:val="00011823"/>
    <w:rsid w:val="00014E8A"/>
    <w:rsid w:val="00014FB8"/>
    <w:rsid w:val="00027D5C"/>
    <w:rsid w:val="00040E20"/>
    <w:rsid w:val="00041024"/>
    <w:rsid w:val="0004254E"/>
    <w:rsid w:val="000443BD"/>
    <w:rsid w:val="0004725A"/>
    <w:rsid w:val="00053A07"/>
    <w:rsid w:val="00057FBB"/>
    <w:rsid w:val="00062DE5"/>
    <w:rsid w:val="00064087"/>
    <w:rsid w:val="00076806"/>
    <w:rsid w:val="00076C62"/>
    <w:rsid w:val="000B4A61"/>
    <w:rsid w:val="000C584A"/>
    <w:rsid w:val="000F143C"/>
    <w:rsid w:val="00100B60"/>
    <w:rsid w:val="00102EE6"/>
    <w:rsid w:val="00102F63"/>
    <w:rsid w:val="00120577"/>
    <w:rsid w:val="00151D87"/>
    <w:rsid w:val="00152F16"/>
    <w:rsid w:val="00154918"/>
    <w:rsid w:val="0015491C"/>
    <w:rsid w:val="0016090B"/>
    <w:rsid w:val="00170BDF"/>
    <w:rsid w:val="00184A25"/>
    <w:rsid w:val="001B3135"/>
    <w:rsid w:val="001B6425"/>
    <w:rsid w:val="001F66E2"/>
    <w:rsid w:val="00210A3B"/>
    <w:rsid w:val="00212DD5"/>
    <w:rsid w:val="00215E06"/>
    <w:rsid w:val="002276AE"/>
    <w:rsid w:val="00227775"/>
    <w:rsid w:val="00233A3F"/>
    <w:rsid w:val="002445A3"/>
    <w:rsid w:val="0024472D"/>
    <w:rsid w:val="00260811"/>
    <w:rsid w:val="00265CA6"/>
    <w:rsid w:val="002852F5"/>
    <w:rsid w:val="002A040C"/>
    <w:rsid w:val="002A3F87"/>
    <w:rsid w:val="002A6BD1"/>
    <w:rsid w:val="002E0E10"/>
    <w:rsid w:val="002E28BD"/>
    <w:rsid w:val="002E3662"/>
    <w:rsid w:val="002F2005"/>
    <w:rsid w:val="00312520"/>
    <w:rsid w:val="003153BF"/>
    <w:rsid w:val="00320A11"/>
    <w:rsid w:val="003450FE"/>
    <w:rsid w:val="003540FD"/>
    <w:rsid w:val="003830AA"/>
    <w:rsid w:val="003842AE"/>
    <w:rsid w:val="003919CE"/>
    <w:rsid w:val="003A65BA"/>
    <w:rsid w:val="003A6748"/>
    <w:rsid w:val="003A7B44"/>
    <w:rsid w:val="003C0A9A"/>
    <w:rsid w:val="003C3F8D"/>
    <w:rsid w:val="003C4129"/>
    <w:rsid w:val="003C60DA"/>
    <w:rsid w:val="003E1815"/>
    <w:rsid w:val="003F43FB"/>
    <w:rsid w:val="00412A1C"/>
    <w:rsid w:val="00422488"/>
    <w:rsid w:val="004338EE"/>
    <w:rsid w:val="00444997"/>
    <w:rsid w:val="00445A8F"/>
    <w:rsid w:val="00460079"/>
    <w:rsid w:val="00461098"/>
    <w:rsid w:val="00463A30"/>
    <w:rsid w:val="00471257"/>
    <w:rsid w:val="0047596A"/>
    <w:rsid w:val="00477E6B"/>
    <w:rsid w:val="00482480"/>
    <w:rsid w:val="00492CCC"/>
    <w:rsid w:val="004A23DA"/>
    <w:rsid w:val="004A6B5F"/>
    <w:rsid w:val="004A6C4F"/>
    <w:rsid w:val="004B0E55"/>
    <w:rsid w:val="004B3B19"/>
    <w:rsid w:val="004E2172"/>
    <w:rsid w:val="004F08DF"/>
    <w:rsid w:val="00542414"/>
    <w:rsid w:val="00550748"/>
    <w:rsid w:val="005578AA"/>
    <w:rsid w:val="00572287"/>
    <w:rsid w:val="005739EC"/>
    <w:rsid w:val="00577EA9"/>
    <w:rsid w:val="00597A75"/>
    <w:rsid w:val="005E0666"/>
    <w:rsid w:val="005E366A"/>
    <w:rsid w:val="005E61C9"/>
    <w:rsid w:val="005F6FD8"/>
    <w:rsid w:val="006115D4"/>
    <w:rsid w:val="006138CA"/>
    <w:rsid w:val="00626EA3"/>
    <w:rsid w:val="00633293"/>
    <w:rsid w:val="0063360E"/>
    <w:rsid w:val="00641831"/>
    <w:rsid w:val="00645B99"/>
    <w:rsid w:val="006465C6"/>
    <w:rsid w:val="006A21C1"/>
    <w:rsid w:val="006B7415"/>
    <w:rsid w:val="006B7836"/>
    <w:rsid w:val="006C152F"/>
    <w:rsid w:val="006C2534"/>
    <w:rsid w:val="006E3186"/>
    <w:rsid w:val="006E7158"/>
    <w:rsid w:val="006F3D17"/>
    <w:rsid w:val="00701E2E"/>
    <w:rsid w:val="00706D14"/>
    <w:rsid w:val="00721D86"/>
    <w:rsid w:val="0073313A"/>
    <w:rsid w:val="0073318A"/>
    <w:rsid w:val="00733327"/>
    <w:rsid w:val="00742C39"/>
    <w:rsid w:val="007456A6"/>
    <w:rsid w:val="00751324"/>
    <w:rsid w:val="007567DD"/>
    <w:rsid w:val="00757C6B"/>
    <w:rsid w:val="007609D7"/>
    <w:rsid w:val="00766259"/>
    <w:rsid w:val="007811FE"/>
    <w:rsid w:val="00781642"/>
    <w:rsid w:val="00784285"/>
    <w:rsid w:val="00790347"/>
    <w:rsid w:val="007912B9"/>
    <w:rsid w:val="00793305"/>
    <w:rsid w:val="007C14E3"/>
    <w:rsid w:val="007C1B52"/>
    <w:rsid w:val="007D1DC0"/>
    <w:rsid w:val="007E7072"/>
    <w:rsid w:val="007E709F"/>
    <w:rsid w:val="007E72CB"/>
    <w:rsid w:val="007F5D1B"/>
    <w:rsid w:val="00801EB7"/>
    <w:rsid w:val="0082077D"/>
    <w:rsid w:val="00833427"/>
    <w:rsid w:val="00840007"/>
    <w:rsid w:val="00857D6A"/>
    <w:rsid w:val="00870A40"/>
    <w:rsid w:val="008919B7"/>
    <w:rsid w:val="008B2AE5"/>
    <w:rsid w:val="008B618E"/>
    <w:rsid w:val="008C75FE"/>
    <w:rsid w:val="008D1B16"/>
    <w:rsid w:val="008D3771"/>
    <w:rsid w:val="009020F4"/>
    <w:rsid w:val="00937B31"/>
    <w:rsid w:val="009639DD"/>
    <w:rsid w:val="00964ABB"/>
    <w:rsid w:val="0098235C"/>
    <w:rsid w:val="00986417"/>
    <w:rsid w:val="00986989"/>
    <w:rsid w:val="00993ED6"/>
    <w:rsid w:val="00997186"/>
    <w:rsid w:val="009C2E24"/>
    <w:rsid w:val="009C4468"/>
    <w:rsid w:val="009C5007"/>
    <w:rsid w:val="009E5E56"/>
    <w:rsid w:val="009E68D3"/>
    <w:rsid w:val="009F2E8C"/>
    <w:rsid w:val="00A138B9"/>
    <w:rsid w:val="00A3738C"/>
    <w:rsid w:val="00A44805"/>
    <w:rsid w:val="00A44E66"/>
    <w:rsid w:val="00A471B6"/>
    <w:rsid w:val="00A65D53"/>
    <w:rsid w:val="00A7313D"/>
    <w:rsid w:val="00A74F3F"/>
    <w:rsid w:val="00A81D1F"/>
    <w:rsid w:val="00A866FD"/>
    <w:rsid w:val="00A96515"/>
    <w:rsid w:val="00AA2A6A"/>
    <w:rsid w:val="00AB1E31"/>
    <w:rsid w:val="00AB52AC"/>
    <w:rsid w:val="00AC6D60"/>
    <w:rsid w:val="00AE0963"/>
    <w:rsid w:val="00AE1CD1"/>
    <w:rsid w:val="00AE755A"/>
    <w:rsid w:val="00B20CD7"/>
    <w:rsid w:val="00B40EDD"/>
    <w:rsid w:val="00B51013"/>
    <w:rsid w:val="00B55133"/>
    <w:rsid w:val="00B5735A"/>
    <w:rsid w:val="00B643EE"/>
    <w:rsid w:val="00B648D4"/>
    <w:rsid w:val="00B65E04"/>
    <w:rsid w:val="00B7190E"/>
    <w:rsid w:val="00B91EDD"/>
    <w:rsid w:val="00B94F12"/>
    <w:rsid w:val="00BA177C"/>
    <w:rsid w:val="00BA7C6C"/>
    <w:rsid w:val="00BD390F"/>
    <w:rsid w:val="00BE21C9"/>
    <w:rsid w:val="00BE4494"/>
    <w:rsid w:val="00BF526C"/>
    <w:rsid w:val="00C040FA"/>
    <w:rsid w:val="00C22393"/>
    <w:rsid w:val="00C56C2B"/>
    <w:rsid w:val="00C57481"/>
    <w:rsid w:val="00C621A8"/>
    <w:rsid w:val="00C77720"/>
    <w:rsid w:val="00C832EE"/>
    <w:rsid w:val="00C83F22"/>
    <w:rsid w:val="00C905E9"/>
    <w:rsid w:val="00CC4D7B"/>
    <w:rsid w:val="00CC7D1B"/>
    <w:rsid w:val="00CE0B09"/>
    <w:rsid w:val="00CE46AD"/>
    <w:rsid w:val="00D00ACD"/>
    <w:rsid w:val="00D11022"/>
    <w:rsid w:val="00D11E80"/>
    <w:rsid w:val="00D1487B"/>
    <w:rsid w:val="00D24F97"/>
    <w:rsid w:val="00D254E7"/>
    <w:rsid w:val="00D50269"/>
    <w:rsid w:val="00D60662"/>
    <w:rsid w:val="00D63378"/>
    <w:rsid w:val="00D87F23"/>
    <w:rsid w:val="00DB7A3E"/>
    <w:rsid w:val="00DD1E0E"/>
    <w:rsid w:val="00DE2775"/>
    <w:rsid w:val="00DE533E"/>
    <w:rsid w:val="00E00285"/>
    <w:rsid w:val="00E02066"/>
    <w:rsid w:val="00E1349F"/>
    <w:rsid w:val="00E139F5"/>
    <w:rsid w:val="00E236E4"/>
    <w:rsid w:val="00E354EB"/>
    <w:rsid w:val="00E408DB"/>
    <w:rsid w:val="00E55207"/>
    <w:rsid w:val="00E67967"/>
    <w:rsid w:val="00E7229B"/>
    <w:rsid w:val="00E8260A"/>
    <w:rsid w:val="00E947A6"/>
    <w:rsid w:val="00EA2C40"/>
    <w:rsid w:val="00EB047B"/>
    <w:rsid w:val="00EB5A9A"/>
    <w:rsid w:val="00EC0A73"/>
    <w:rsid w:val="00ED110E"/>
    <w:rsid w:val="00EE6752"/>
    <w:rsid w:val="00EE7202"/>
    <w:rsid w:val="00F0641F"/>
    <w:rsid w:val="00F1293C"/>
    <w:rsid w:val="00F27D8B"/>
    <w:rsid w:val="00F660F7"/>
    <w:rsid w:val="00F943D2"/>
    <w:rsid w:val="00FB2602"/>
    <w:rsid w:val="00FB2B1D"/>
    <w:rsid w:val="00FB59A4"/>
    <w:rsid w:val="00FD3F2E"/>
    <w:rsid w:val="00FD5AF9"/>
    <w:rsid w:val="00FE3E8F"/>
    <w:rsid w:val="00FF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52"/>
  </w:style>
  <w:style w:type="paragraph" w:styleId="1">
    <w:name w:val="heading 1"/>
    <w:basedOn w:val="a"/>
    <w:next w:val="a"/>
    <w:link w:val="10"/>
    <w:uiPriority w:val="9"/>
    <w:qFormat/>
    <w:rsid w:val="00AC6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A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5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B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7C1B5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C1B52"/>
  </w:style>
  <w:style w:type="paragraph" w:styleId="a5">
    <w:name w:val="Normal (Web)"/>
    <w:basedOn w:val="a"/>
    <w:uiPriority w:val="99"/>
    <w:unhideWhenUsed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1B52"/>
    <w:rPr>
      <w:color w:val="0000FF"/>
      <w:u w:val="single"/>
    </w:rPr>
  </w:style>
  <w:style w:type="paragraph" w:customStyle="1" w:styleId="jscommentslistenhover">
    <w:name w:val="js_comments_listenhover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red">
    <w:name w:val="e-red"/>
    <w:basedOn w:val="a0"/>
    <w:rsid w:val="007C1B52"/>
  </w:style>
  <w:style w:type="paragraph" w:customStyle="1" w:styleId="copyright-info">
    <w:name w:val="copyright-info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5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B7A3E"/>
  </w:style>
  <w:style w:type="paragraph" w:styleId="aa">
    <w:name w:val="footer"/>
    <w:basedOn w:val="a"/>
    <w:link w:val="ab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7A3E"/>
  </w:style>
  <w:style w:type="paragraph" w:styleId="ac">
    <w:name w:val="Balloon Text"/>
    <w:basedOn w:val="a"/>
    <w:link w:val="ad"/>
    <w:uiPriority w:val="99"/>
    <w:semiHidden/>
    <w:unhideWhenUsed/>
    <w:rsid w:val="00DB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7A3E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A65D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6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5A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oltip-title">
    <w:name w:val="tooltip-title"/>
    <w:basedOn w:val="a0"/>
    <w:rsid w:val="00FD5AF9"/>
  </w:style>
  <w:style w:type="character" w:customStyle="1" w:styleId="40">
    <w:name w:val="Заголовок 4 Знак"/>
    <w:basedOn w:val="a0"/>
    <w:link w:val="4"/>
    <w:uiPriority w:val="9"/>
    <w:semiHidden/>
    <w:rsid w:val="003125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ed">
    <w:name w:val="red"/>
    <w:basedOn w:val="a0"/>
    <w:rsid w:val="00285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88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426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zavuch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iryzhkova</dc:creator>
  <cp:lastModifiedBy>elobanova</cp:lastModifiedBy>
  <cp:revision>57</cp:revision>
  <dcterms:created xsi:type="dcterms:W3CDTF">2018-05-08T12:29:00Z</dcterms:created>
  <dcterms:modified xsi:type="dcterms:W3CDTF">2020-04-13T13:28:00Z</dcterms:modified>
</cp:coreProperties>
</file>