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1A" w:rsidRDefault="00DA60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и иные документы, разработанные</w:t>
      </w:r>
    </w:p>
    <w:p w:rsidR="00DA6093" w:rsidRDefault="00DA60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490C1A" w:rsidRDefault="00DA6093">
      <w:pPr>
        <w:spacing w:line="240" w:lineRule="auto"/>
        <w:jc w:val="center"/>
      </w:pPr>
      <w:r>
        <w:t>для обеспечения  образовательного процесса</w:t>
      </w:r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11"/>
        <w:gridCol w:w="9585"/>
      </w:tblGrid>
      <w:tr w:rsidR="00490C1A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 образовательная программа основного общего образования</w:t>
            </w:r>
          </w:p>
          <w:p w:rsidR="00490C1A" w:rsidRDefault="00490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программы (типовые, примерные,   авторские и т. д.)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учебные программы, разработанные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типовых, примерных,   авторских и т. д. учебных программ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490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C1A">
        <w:trPr>
          <w:trHeight w:val="512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</w:tr>
      <w:tr w:rsidR="00490C1A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акты по основным вопросам  организации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 образовательной деятельности: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о правилах приема граждан 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режиме работы  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текущем контроле успеваемости и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о порядке перевода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учающихся в образовательные организации, основаниях отчисления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 и восстановления  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 порядке оформления возникновения, приостановления  и прекращения отношений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ООШ и обучающимися и (или)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одителями  (законными представителями) несовершеннолетних обучающихся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о педагогическом совете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Номенклатура дел образовательного учреждения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по организации образовательного процесса,  книга регистрации приказов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Алфавитная книга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дела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педагогических советов и документы к ним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календарный учебный график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работы образовательного учреждения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журналы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Журналы учета дополнительных занятий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пропущенных и замещенных уроков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основных учебных занятий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дополнительных занятий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«Положение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контроле» - локальный акт,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егламентирующий осуществление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аналитические материалы по итогам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  <w:p w:rsidR="00490C1A" w:rsidRDefault="00490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C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по результатам проведения мониторингов по различным направлениям деятельности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разовательном учреждении: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результаты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программ,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индивидуальные достижения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обучающихся,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ценности здорового и безопасного образа жизни у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воспитанников;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динамика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зателя количества пропусков занятий по болезни; эффективности оздоровления часто болеющих обучающихся),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социологических исследований на предмет удовлетворенности обучающихся,   родителей (законных представителей), педагогических   работников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</w:tr>
      <w:tr w:rsidR="00490C1A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lastRenderedPageBreak/>
              <w:t xml:space="preserve">Организация образовательного процесса в части обеспечения охраны и укрепления здоровья обучающихся, воспитанников 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и работников образовательного учреждения</w:t>
            </w:r>
          </w:p>
          <w:p w:rsidR="00490C1A" w:rsidRDefault="00490C1A">
            <w:pPr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организацию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медицинское обслуживание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готовности образовательного учреждения к новому учебному году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для обучающихся по охране труда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(инструкции) по технике безопасности в учебных кабинетах повышенной опасности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испытания спортивного инвентаря и оборудования,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спользуемого в образовательном учреждении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декларация образовательного учреждения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безопасности образовательного учреждения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антитеррористической защищенности образовательного учреждения</w:t>
            </w:r>
          </w:p>
        </w:tc>
      </w:tr>
      <w:tr w:rsidR="00490C1A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 xml:space="preserve">Кадровое   обеспечение образовательного 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процесса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Тарификационный список педагогических работников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 педагогических работников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аттестации педагогических работников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</w:tr>
      <w:tr w:rsidR="00490C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490C1A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>Учебно – методическое оснащение образовательного процесса</w:t>
            </w:r>
          </w:p>
          <w:p w:rsidR="00490C1A" w:rsidRDefault="00490C1A">
            <w:pPr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учебников в соответствии с утвержденными федеральными перечнями учебников,  рекомендованных (допущенных)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к использованию в образовательном процессе 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учебно – методической литературы по всем предметам учебного плана,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дополнительной литературы</w:t>
            </w:r>
          </w:p>
        </w:tc>
      </w:tr>
      <w:tr w:rsidR="00490C1A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>Информационно - методическое обеспечение образовательного процесса</w:t>
            </w:r>
          </w:p>
          <w:p w:rsidR="00490C1A" w:rsidRDefault="00490C1A">
            <w:pPr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требованиями федеральных образовательных стандартов: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локальный акт о методических объединениях</w:t>
            </w:r>
          </w:p>
          <w:p w:rsidR="00490C1A" w:rsidRDefault="00DA60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«Положение о МО классных руководителей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- -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методической темы образовательного учреждения,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план методической работы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протоколы заседаний методических объединений, 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разработки педагогических работников образовательного учреждения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каталог образовательных ресурсов Интернета для педагогических и управленческих кадров начального общего  и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общего образования;</w:t>
            </w:r>
          </w:p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рекомендации по использованию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коммуникационных технологий в образовательном процессе в  основной общеобразовательной  школе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Публичных докладов в образовательном учреждении</w:t>
            </w:r>
          </w:p>
        </w:tc>
      </w:tr>
      <w:tr w:rsidR="00490C1A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490C1A">
            <w:pPr>
              <w:snapToGrid w:val="0"/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 образовательного учреждения, регламентирующие организацию и проведение Публичных докладов: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Положение о публичном докладе</w:t>
            </w:r>
          </w:p>
        </w:tc>
      </w:tr>
      <w:tr w:rsidR="00490C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C1A" w:rsidRDefault="00DA6093">
            <w:pPr>
              <w:spacing w:after="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1A" w:rsidRDefault="00DA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учёта обращений граждан</w:t>
            </w:r>
          </w:p>
        </w:tc>
      </w:tr>
    </w:tbl>
    <w:p w:rsidR="00490C1A" w:rsidRDefault="00490C1A">
      <w:pPr>
        <w:rPr>
          <w:sz w:val="28"/>
          <w:szCs w:val="28"/>
        </w:rPr>
      </w:pPr>
    </w:p>
    <w:p w:rsidR="00490C1A" w:rsidRDefault="00490C1A">
      <w:pPr>
        <w:rPr>
          <w:sz w:val="28"/>
          <w:szCs w:val="28"/>
        </w:rPr>
      </w:pPr>
    </w:p>
    <w:sectPr w:rsidR="00490C1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C1A"/>
    <w:rsid w:val="00490C1A"/>
    <w:rsid w:val="00D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5398</Characters>
  <Application>Microsoft Office Word</Application>
  <DocSecurity>0</DocSecurity>
  <Lines>44</Lines>
  <Paragraphs>12</Paragraphs>
  <ScaleCrop>false</ScaleCrop>
  <Company>Home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и иные документы, разработанные</dc:title>
  <dc:subject/>
  <dc:creator>XXX</dc:creator>
  <cp:keywords/>
  <dc:description/>
  <cp:lastModifiedBy>Халик</cp:lastModifiedBy>
  <cp:revision>3</cp:revision>
  <dcterms:created xsi:type="dcterms:W3CDTF">2016-03-31T14:13:00Z</dcterms:created>
  <dcterms:modified xsi:type="dcterms:W3CDTF">2019-02-28T17:49:00Z</dcterms:modified>
  <dc:language>en-US</dc:language>
</cp:coreProperties>
</file>